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ED961" w14:textId="3D6C5120" w:rsidR="007B069E" w:rsidRDefault="007B069E">
      <w:pPr>
        <w:pStyle w:val="Title"/>
      </w:pPr>
      <w:r>
        <w:t xml:space="preserve">RESOLUTION </w:t>
      </w:r>
      <w:r w:rsidR="004E4475">
        <w:t>2020-2</w:t>
      </w:r>
    </w:p>
    <w:p w14:paraId="19D649EA" w14:textId="77777777" w:rsidR="007B069E" w:rsidRDefault="007B069E">
      <w:pPr>
        <w:jc w:val="center"/>
        <w:rPr>
          <w:b/>
          <w:u w:val="single"/>
        </w:rPr>
      </w:pPr>
    </w:p>
    <w:p w14:paraId="4CDE4A28" w14:textId="77777777" w:rsidR="007B069E" w:rsidRDefault="007B069E">
      <w:pPr>
        <w:pStyle w:val="BodyText"/>
      </w:pPr>
      <w:r>
        <w:t>RESOLUTION APPOINTING AND CONFIRMING LANDLORD/TENANT ATTORNEY</w:t>
      </w:r>
    </w:p>
    <w:p w14:paraId="06CFCA8F" w14:textId="77777777" w:rsidR="007B069E" w:rsidRDefault="007B069E">
      <w:pPr>
        <w:rPr>
          <w:b/>
        </w:rPr>
      </w:pPr>
    </w:p>
    <w:p w14:paraId="6C9A843F" w14:textId="77777777" w:rsidR="007B069E" w:rsidRDefault="007B069E">
      <w:pPr>
        <w:rPr>
          <w:b/>
        </w:rPr>
      </w:pPr>
    </w:p>
    <w:p w14:paraId="7ED05CD8" w14:textId="77777777" w:rsidR="007B069E" w:rsidRDefault="007B069E">
      <w:pPr>
        <w:ind w:firstLine="1440"/>
      </w:pPr>
      <w:r>
        <w:rPr>
          <w:b/>
        </w:rPr>
        <w:t xml:space="preserve">WHEREAS, </w:t>
      </w:r>
      <w:r>
        <w:t>there exists a need for professional services for a Landlord/Tenant Attorney;</w:t>
      </w:r>
    </w:p>
    <w:p w14:paraId="1A86C355" w14:textId="77777777" w:rsidR="007B069E" w:rsidRDefault="007B069E"/>
    <w:p w14:paraId="3F0046E8" w14:textId="77777777" w:rsidR="007B069E" w:rsidRDefault="007B069E">
      <w:pPr>
        <w:ind w:firstLine="1440"/>
      </w:pPr>
      <w:r>
        <w:rPr>
          <w:b/>
        </w:rPr>
        <w:t xml:space="preserve">WHEREAS, </w:t>
      </w:r>
      <w:r>
        <w:t>a contract for professional services pursuant to N.J.S. 40A:11-5(1)(a)(I) and N.J.S.19:44A-20.5 may be awarded without advertisement for bids or bidding in that the required services must be performed by persons authorized by law to practice a recognized profession, whose practice is regulated by law, and the performance of which requires knowledge of an advanced and specialized type.</w:t>
      </w:r>
    </w:p>
    <w:p w14:paraId="08AD0083" w14:textId="77777777" w:rsidR="007B069E" w:rsidRDefault="007B069E"/>
    <w:p w14:paraId="6FF946FA" w14:textId="49E3D69A" w:rsidR="007B069E" w:rsidRDefault="007B069E">
      <w:pPr>
        <w:ind w:firstLine="1440"/>
      </w:pPr>
      <w:r>
        <w:rPr>
          <w:b/>
        </w:rPr>
        <w:t xml:space="preserve">NOW, THEREFORE, BE IT RESOLVED </w:t>
      </w:r>
      <w:r>
        <w:t>by the Board of Commissioners of the Belmar Housing Authority that Mr. John Bonello, Esq. be and is hereby appointed and confirmed</w:t>
      </w:r>
      <w:r w:rsidR="000B3590">
        <w:t xml:space="preserve"> from January 1, 20</w:t>
      </w:r>
      <w:r w:rsidR="004E4475">
        <w:t xml:space="preserve">20 </w:t>
      </w:r>
      <w:r w:rsidR="00101E5F">
        <w:t>through Decemb</w:t>
      </w:r>
      <w:r w:rsidR="00042005">
        <w:t>er 31, 20</w:t>
      </w:r>
      <w:r w:rsidR="004E4475">
        <w:t>20</w:t>
      </w:r>
      <w:r>
        <w:t>.</w:t>
      </w:r>
    </w:p>
    <w:p w14:paraId="4924D729" w14:textId="77777777" w:rsidR="007B069E" w:rsidRDefault="007B069E">
      <w:pPr>
        <w:ind w:firstLine="1440"/>
      </w:pPr>
    </w:p>
    <w:p w14:paraId="255F20EE" w14:textId="77777777" w:rsidR="007B069E" w:rsidRDefault="007B069E">
      <w:pPr>
        <w:ind w:firstLine="1440"/>
      </w:pPr>
    </w:p>
    <w:p w14:paraId="4D7F068E" w14:textId="77777777" w:rsidR="007B069E" w:rsidRDefault="007B069E">
      <w:r>
        <w:tab/>
      </w:r>
      <w:r>
        <w:tab/>
      </w:r>
      <w:r>
        <w:tab/>
      </w:r>
      <w:r>
        <w:tab/>
        <w:t>Ayes</w:t>
      </w:r>
      <w:r>
        <w:tab/>
      </w:r>
      <w:r>
        <w:tab/>
        <w:t>Nays</w:t>
      </w:r>
      <w:r>
        <w:tab/>
      </w:r>
      <w:r>
        <w:tab/>
        <w:t>Abstain</w:t>
      </w:r>
      <w:r>
        <w:tab/>
        <w:t>Absent</w:t>
      </w:r>
    </w:p>
    <w:p w14:paraId="1D2B42FD" w14:textId="42CF9DBC" w:rsidR="007B069E" w:rsidRDefault="007B069E">
      <w:r>
        <w:t xml:space="preserve">Commissioner Lynch            </w:t>
      </w:r>
      <w:r>
        <w:tab/>
        <w:t xml:space="preserve"> </w:t>
      </w:r>
      <w:r w:rsidR="009E0323">
        <w:t>X</w:t>
      </w:r>
      <w:r>
        <w:t xml:space="preserve">  </w:t>
      </w:r>
      <w:r>
        <w:tab/>
      </w:r>
      <w:r>
        <w:tab/>
        <w:t xml:space="preserve">                                                    </w:t>
      </w:r>
      <w:r>
        <w:tab/>
        <w:t xml:space="preserve">                                        </w:t>
      </w:r>
    </w:p>
    <w:p w14:paraId="1FB5AFBD" w14:textId="31E31608" w:rsidR="007B069E" w:rsidRDefault="007B069E">
      <w:r>
        <w:t xml:space="preserve">Commissioner Orchard            </w:t>
      </w:r>
      <w:r w:rsidR="009E0323">
        <w:t>X</w:t>
      </w:r>
      <w:r>
        <w:t xml:space="preserve"> </w:t>
      </w:r>
      <w:r>
        <w:tab/>
        <w:t xml:space="preserve">                                                                                    </w:t>
      </w:r>
    </w:p>
    <w:p w14:paraId="1823B89C" w14:textId="6FD0F77C" w:rsidR="007B069E" w:rsidRDefault="007B069E">
      <w:r>
        <w:t xml:space="preserve">Commissioner Sharrock           </w:t>
      </w:r>
      <w:r w:rsidR="009E0323">
        <w:t>X</w:t>
      </w: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  <w:t xml:space="preserve">                                                                                                                </w:t>
      </w:r>
    </w:p>
    <w:p w14:paraId="6D795A6E" w14:textId="3EB3544C" w:rsidR="00042005" w:rsidRDefault="00E26624">
      <w:r>
        <w:t>C</w:t>
      </w:r>
      <w:r w:rsidR="000B3590">
        <w:t>ommissioner Ramey</w:t>
      </w:r>
      <w:r w:rsidR="00042005">
        <w:t xml:space="preserve">     </w:t>
      </w:r>
      <w:r w:rsidR="00803D96">
        <w:t xml:space="preserve">       </w:t>
      </w:r>
      <w:r w:rsidR="00ED67C4">
        <w:t xml:space="preserve">  </w:t>
      </w:r>
      <w:r w:rsidR="009E0323">
        <w:t>X</w:t>
      </w:r>
      <w:r w:rsidR="00ED67C4">
        <w:t xml:space="preserve">  </w:t>
      </w:r>
      <w:r w:rsidR="00803D96">
        <w:t xml:space="preserve"> </w:t>
      </w:r>
    </w:p>
    <w:p w14:paraId="795C928A" w14:textId="54A8D2E2" w:rsidR="004E4475" w:rsidRDefault="00042005">
      <w:r>
        <w:t xml:space="preserve">Commissioner Casserly       </w:t>
      </w:r>
      <w:r w:rsidR="009E0323">
        <w:t xml:space="preserve">     X</w:t>
      </w:r>
    </w:p>
    <w:p w14:paraId="638F2672" w14:textId="36DB6A57" w:rsidR="001D59A2" w:rsidRDefault="004E4475">
      <w:r>
        <w:t>Commissioner McCracken</w:t>
      </w:r>
      <w:r w:rsidR="00042005">
        <w:t xml:space="preserve">   </w:t>
      </w:r>
      <w:r w:rsidR="00ED67C4">
        <w:t xml:space="preserve">   </w:t>
      </w:r>
      <w:r w:rsidR="009E0323">
        <w:t>X</w:t>
      </w:r>
    </w:p>
    <w:p w14:paraId="1A8B5F74" w14:textId="038C4CD4" w:rsidR="009E0323" w:rsidRDefault="009E0323">
      <w:r>
        <w:t>Commissioner Messano</w:t>
      </w:r>
      <w:r>
        <w:tab/>
      </w:r>
      <w:r>
        <w:tab/>
      </w:r>
      <w:r>
        <w:tab/>
      </w:r>
      <w:r>
        <w:tab/>
      </w:r>
      <w:r>
        <w:tab/>
        <w:t xml:space="preserve">    X</w:t>
      </w:r>
      <w:bookmarkStart w:id="0" w:name="_GoBack"/>
      <w:bookmarkEnd w:id="0"/>
    </w:p>
    <w:p w14:paraId="05C2C041" w14:textId="77777777" w:rsidR="007B069E" w:rsidRDefault="00750C0E">
      <w:r>
        <w:t xml:space="preserve">          </w:t>
      </w:r>
    </w:p>
    <w:p w14:paraId="1B56331D" w14:textId="77777777" w:rsidR="007B069E" w:rsidRDefault="007B069E">
      <w:r>
        <w:t xml:space="preserve">Paul </w:t>
      </w:r>
      <w:r w:rsidR="00F367C5">
        <w:t>DeSantis</w:t>
      </w:r>
      <w:r>
        <w:t>, Executive Director</w:t>
      </w:r>
      <w:r>
        <w:tab/>
      </w:r>
    </w:p>
    <w:p w14:paraId="54F3AD89" w14:textId="77777777" w:rsidR="007B069E" w:rsidRDefault="007B069E"/>
    <w:p w14:paraId="23553DFB" w14:textId="77777777" w:rsidR="007B069E" w:rsidRDefault="007B069E">
      <w:pPr>
        <w:ind w:firstLine="1440"/>
        <w:jc w:val="both"/>
      </w:pPr>
    </w:p>
    <w:sectPr w:rsidR="007B069E" w:rsidSect="008F6D40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A04"/>
    <w:rsid w:val="00042005"/>
    <w:rsid w:val="000B3590"/>
    <w:rsid w:val="00101E5F"/>
    <w:rsid w:val="00121C69"/>
    <w:rsid w:val="001D59A2"/>
    <w:rsid w:val="002B399D"/>
    <w:rsid w:val="003A2DC7"/>
    <w:rsid w:val="00417A04"/>
    <w:rsid w:val="004E4475"/>
    <w:rsid w:val="005461FB"/>
    <w:rsid w:val="00685F26"/>
    <w:rsid w:val="00750C0E"/>
    <w:rsid w:val="007B069E"/>
    <w:rsid w:val="00803D96"/>
    <w:rsid w:val="00806392"/>
    <w:rsid w:val="008F6D40"/>
    <w:rsid w:val="009365F3"/>
    <w:rsid w:val="009E0323"/>
    <w:rsid w:val="00A310C7"/>
    <w:rsid w:val="00B97820"/>
    <w:rsid w:val="00C11925"/>
    <w:rsid w:val="00D515F7"/>
    <w:rsid w:val="00D818A3"/>
    <w:rsid w:val="00DC3404"/>
    <w:rsid w:val="00E26624"/>
    <w:rsid w:val="00ED67C4"/>
    <w:rsid w:val="00F236F3"/>
    <w:rsid w:val="00F3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C95A71"/>
  <w15:docId w15:val="{0E53956F-4B5F-4BAB-9997-2E49A1F9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D4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F6D40"/>
    <w:pPr>
      <w:jc w:val="center"/>
    </w:pPr>
    <w:rPr>
      <w:b/>
      <w:u w:val="single"/>
    </w:rPr>
  </w:style>
  <w:style w:type="paragraph" w:styleId="BodyText">
    <w:name w:val="Body Text"/>
    <w:basedOn w:val="Normal"/>
    <w:semiHidden/>
    <w:rsid w:val="008F6D40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2013-1</vt:lpstr>
    </vt:vector>
  </TitlesOfParts>
  <Company>Belmar Boro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2013-1</dc:title>
  <dc:creator>aspera</dc:creator>
  <cp:lastModifiedBy>BHA Admin</cp:lastModifiedBy>
  <cp:revision>4</cp:revision>
  <cp:lastPrinted>2018-05-20T13:43:00Z</cp:lastPrinted>
  <dcterms:created xsi:type="dcterms:W3CDTF">2020-01-05T15:01:00Z</dcterms:created>
  <dcterms:modified xsi:type="dcterms:W3CDTF">2020-03-01T14:48:00Z</dcterms:modified>
</cp:coreProperties>
</file>